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СЦЕНАРИЙ 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Круглого стола «Российские аппаратно-программные решения - масштабирование в реальную экономику» 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100" w:before="0" w:line="100" w:lineRule="atLeast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 Дата и время проведения</w:t>
      </w:r>
      <w:r>
        <w:rPr>
          <w:rFonts w:ascii="Times New Roman" w:cs="Times New Roman" w:hAnsi="Times New Roman"/>
          <w:sz w:val="28"/>
          <w:szCs w:val="28"/>
        </w:rPr>
        <w:t xml:space="preserve">: 21 </w:t>
      </w:r>
      <w:r>
        <w:rPr>
          <w:rFonts w:ascii="Times New Roman" w:cs="Times New Roman" w:hAnsi="Times New Roman"/>
          <w:sz w:val="28"/>
          <w:szCs w:val="28"/>
        </w:rPr>
        <w:t>июн</w:t>
      </w:r>
      <w:r>
        <w:rPr>
          <w:rFonts w:ascii="Times New Roman" w:cs="Times New Roman" w:hAnsi="Times New Roman"/>
          <w:sz w:val="28"/>
          <w:szCs w:val="28"/>
        </w:rPr>
        <w:t>я 2017 г., 11:00-12:30</w:t>
      </w:r>
    </w:p>
    <w:p>
      <w:pPr>
        <w:pStyle w:val="style0"/>
        <w:spacing w:after="100" w:before="0" w:line="100" w:lineRule="atLeast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 Место проведения</w:t>
      </w:r>
      <w:r>
        <w:rPr>
          <w:rFonts w:ascii="Times New Roman" w:cs="Times New Roman" w:hAnsi="Times New Roman"/>
          <w:sz w:val="28"/>
          <w:szCs w:val="28"/>
        </w:rPr>
        <w:t>: Конференц-зал № 6</w:t>
      </w:r>
    </w:p>
    <w:p>
      <w:pPr>
        <w:pStyle w:val="style0"/>
        <w:spacing w:after="100" w:before="0" w:line="100" w:lineRule="atLeast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 Сценарий</w:t>
      </w:r>
      <w:r>
        <w:rPr>
          <w:rFonts w:ascii="Times New Roman" w:cs="Times New Roman" w:hAnsi="Times New Roman"/>
          <w:sz w:val="28"/>
          <w:szCs w:val="28"/>
        </w:rPr>
        <w:t>: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2050"/>
        <w:gridCol w:w="7484"/>
      </w:tblGrid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Тема выступления, докладчик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11:00-11:05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Приветственное слово модератора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Валентин Макаров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лидер группы Сейфнет НТИ, президент НП «РУССОФТ» 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(из-за болезни замена — </w:t>
            </w:r>
            <w:bookmarkStart w:id="0" w:name="__DdeLink__438_277424582"/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Константин Трушкин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МЦСТ</w:t>
            </w:r>
            <w:bookmarkEnd w:id="0"/>
            <w:r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11:05-11:15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Вычислительная платформа Эльбрус как основа для цифрового суверенитета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Константин Трушкин</w:t>
            </w: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директор по маркетингу, </w:t>
              <w:br/>
              <w:t>ЗАО МЦСТ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11:15-11:25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Проекты отечественного системного ПО от ГК Ростехнологии : ОС ОСь, ЗСХД, ВСД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Иван Киреев,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заместитель генерального директора, </w:t>
              <w:br/>
              <w:t xml:space="preserve">ООО НЦИ (ГК «Ростех») 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11:25-11:40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/>
              <w:contextualSpacing w:val="false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Потенциал ИТ-кластера НСО в импортозамещении </w:t>
            </w:r>
          </w:p>
          <w:p>
            <w:pPr>
              <w:pStyle w:val="style28"/>
              <w:spacing w:after="280" w:before="280"/>
              <w:contextualSpacing w:val="false"/>
              <w:rPr>
                <w:rFonts w:cs="Calibri"/>
                <w:b/>
                <w:sz w:val="28"/>
                <w:szCs w:val="28"/>
                <w:lang w:eastAsia="en-US"/>
              </w:rPr>
            </w:pPr>
            <w:r>
              <w:rPr>
                <w:rFonts w:cs="Calibri"/>
                <w:b/>
                <w:sz w:val="28"/>
                <w:szCs w:val="28"/>
                <w:lang w:eastAsia="en-US"/>
              </w:rPr>
              <w:t xml:space="preserve">Алексей Горобцов, </w:t>
            </w:r>
            <w:r>
              <w:rPr>
                <w:rFonts w:cs="Calibri"/>
                <w:sz w:val="28"/>
                <w:szCs w:val="28"/>
                <w:lang w:eastAsia="en-US"/>
              </w:rPr>
              <w:t>заместитель генерального директора по развитию, ПАО «НИПС»</w:t>
            </w:r>
            <w:r>
              <w:rPr>
                <w:rFonts w:cs="Calibri"/>
                <w:b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28"/>
              <w:spacing w:after="280" w:before="280"/>
              <w:contextualSpacing w:val="false"/>
              <w:rPr>
                <w:rFonts w:cs="Calibri"/>
                <w:b/>
                <w:sz w:val="28"/>
                <w:szCs w:val="28"/>
                <w:lang w:eastAsia="en-US"/>
              </w:rPr>
            </w:pPr>
            <w:r>
              <w:rPr>
                <w:rFonts w:cs="Calibri"/>
                <w:b/>
                <w:sz w:val="28"/>
                <w:szCs w:val="28"/>
                <w:lang w:eastAsia="en-US"/>
              </w:rPr>
              <w:t xml:space="preserve">Юлия Данилова, </w:t>
            </w:r>
            <w:r>
              <w:rPr>
                <w:rFonts w:cs="Calibri"/>
                <w:sz w:val="28"/>
                <w:szCs w:val="28"/>
                <w:lang w:eastAsia="en-US"/>
              </w:rPr>
              <w:t>заместитель директора по маркетингу, НЦИТ «УНИПРО»</w:t>
            </w:r>
            <w:r>
              <w:rPr>
                <w:rFonts w:cs="Calibri"/>
                <w:b/>
                <w:sz w:val="28"/>
                <w:szCs w:val="28"/>
                <w:lang w:eastAsia="en-US"/>
              </w:rPr>
              <w:t xml:space="preserve"> </w:t>
            </w:r>
          </w:p>
          <w:p>
            <w:pPr>
              <w:pStyle w:val="style0"/>
              <w:spacing w:after="0" w:before="0"/>
              <w:contextualSpacing w:val="false"/>
              <w:rPr>
                <w:rFonts w:ascii="Cambria" w:hAnsi="Cambria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Александр Семинихин,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директор по корпоративным продажам, компания RedSys</w:t>
            </w:r>
            <w:r>
              <w:rPr>
                <w:rFonts w:ascii="Cambria" w:hAnsi="Cambria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11:40-11:50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"Умные рабочие пространства" на базе российской платформы GM-Platform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Cambria" w:hAnsi="Cambria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Леонид Панфилов</w:t>
            </w: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- директор по развитию продуктов и технологий, компания GETMOBIT</w:t>
            </w:r>
            <w:r>
              <w:rPr>
                <w:rFonts w:ascii="Cambria" w:hAnsi="Cambria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11:50-12:00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Рынок программно-аппаратных решений и технологий: от конкуренции корпораций к конкуренции экосистем.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Иван Покровский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исполнительный директор, Ассоциация АРПЭ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12.00-12:10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"Инжиниринговый центр Сейфнет - акселератор создания "доверенной среды" НТИ.</w:t>
            </w:r>
          </w:p>
          <w:p>
            <w:pPr>
              <w:pStyle w:val="style0"/>
              <w:spacing w:after="0" w:before="0" w:line="100" w:lineRule="atLeast"/>
              <w:contextualSpacing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</w:r>
          </w:p>
          <w:p>
            <w:pPr>
              <w:pStyle w:val="style0"/>
              <w:spacing w:after="0" w:before="0" w:line="100" w:lineRule="atLeast"/>
              <w:contextualSpacing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</w:rPr>
              <w:t>Валентин Макаров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, лидер группы НТИ SafeNet, президент НП «РУССОФТ»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(замена -  </w:t>
            </w: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</w:rPr>
              <w:t>Константин Трушкин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, МЦСТ)</w:t>
            </w:r>
          </w:p>
        </w:tc>
      </w:tr>
      <w:tr>
        <w:trPr>
          <w:cantSplit w:val="false"/>
        </w:trPr>
        <w:tc>
          <w:tcPr>
            <w:tcW w:type="dxa" w:w="205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12.10-12.30 </w:t>
            </w:r>
          </w:p>
        </w:tc>
        <w:tc>
          <w:tcPr>
            <w:tcW w:type="dxa" w:w="7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Общая дискуссия </w:t>
            </w:r>
          </w:p>
          <w:p>
            <w:pPr>
              <w:pStyle w:val="style0"/>
              <w:spacing w:after="0" w:before="0" w:line="100" w:lineRule="atLeast"/>
              <w:contextualSpacing/>
              <w:rPr/>
            </w:pPr>
            <w:r>
              <w:rPr/>
              <w:t xml:space="preserve">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4. Проект рекомендаций по итогам Круглого стола</w:t>
      </w:r>
      <w:bookmarkStart w:id="1" w:name="_GoBack"/>
      <w:bookmarkEnd w:id="1"/>
      <w:r>
        <w:rPr>
          <w:rFonts w:ascii="Times New Roman" w:cs="Times New Roman" w:hAnsi="Times New Roman"/>
          <w:b/>
          <w:color w:val="000000"/>
          <w:sz w:val="28"/>
          <w:szCs w:val="28"/>
        </w:rPr>
        <w:t>: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Подготовлен проект Меморандума секции  -см. приложенный файл.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851" w:footer="0" w:gutter="0" w:header="0" w:left="1701" w:right="851" w:top="11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hAnsi="Segoe UI"/>
      <w:sz w:val="18"/>
      <w:szCs w:val="18"/>
    </w:rPr>
  </w:style>
  <w:style w:styleId="style17" w:type="character">
    <w:name w:val="Текст Знак"/>
    <w:basedOn w:val="style15"/>
    <w:next w:val="style17"/>
    <w:rPr>
      <w:rFonts w:ascii="Calibri" w:cs="Calibri" w:hAnsi="Calibri"/>
      <w:lang w:eastAsia="ru-RU"/>
    </w:rPr>
  </w:style>
  <w:style w:styleId="style18" w:type="character">
    <w:name w:val="Font Style21"/>
    <w:basedOn w:val="style15"/>
    <w:next w:val="style18"/>
    <w:rPr>
      <w:rFonts w:ascii="Times New Roman" w:cs="Times New Roman" w:hAnsi="Times New Roman"/>
    </w:rPr>
  </w:style>
  <w:style w:styleId="style19" w:type="character">
    <w:name w:val="dep_name"/>
    <w:basedOn w:val="style15"/>
    <w:next w:val="style19"/>
    <w:rPr/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Arial Unicode MS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Arial Unicode MS"/>
    </w:rPr>
  </w:style>
  <w:style w:styleId="style25" w:type="paragraph">
    <w:name w:val="List Paragraph"/>
    <w:basedOn w:val="style0"/>
    <w:next w:val="style25"/>
    <w:pPr>
      <w:spacing w:after="200" w:before="0"/>
      <w:ind w:hanging="0" w:left="720" w:right="0"/>
      <w:contextualSpacing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27" w:type="paragraph">
    <w:name w:val="Plain Text"/>
    <w:basedOn w:val="style0"/>
    <w:next w:val="style27"/>
    <w:pPr>
      <w:spacing w:after="0" w:before="0" w:line="100" w:lineRule="atLeast"/>
      <w:contextualSpacing w:val="false"/>
    </w:pPr>
    <w:rPr>
      <w:rFonts w:ascii="Calibri" w:cs="Calibri" w:hAnsi="Calibri"/>
      <w:lang w:eastAsia="ru-RU"/>
    </w:rPr>
  </w:style>
  <w:style w:styleId="style28" w:type="paragraph">
    <w:name w:val="Normal (Web)"/>
    <w:basedOn w:val="style0"/>
    <w:next w:val="style28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2017-06-15T15:23:00Z</dcterms:created>
  <dc:creator>Эксперт</dc:creator>
  <cp:lastModifiedBy>yulia </cp:lastModifiedBy>
  <cp:lastPrinted>2017-04-17T17:05:00Z</cp:lastPrinted>
  <dcterms:modified xsi:type="dcterms:W3CDTF">2017-06-15T15:23:00Z</dcterms:modified>
  <cp:revision>2</cp:revision>
</cp:coreProperties>
</file>